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9828"/>
      </w:tblGrid>
      <w:tr w:rsidR="001F1B67">
        <w:trPr>
          <w:cantSplit/>
        </w:trPr>
        <w:tc>
          <w:tcPr>
            <w:tcW w:w="9828" w:type="dxa"/>
          </w:tcPr>
          <w:p w:rsidR="001F1B67" w:rsidRDefault="001F1B67">
            <w:pPr>
              <w:pStyle w:val="7"/>
              <w:widowControl/>
            </w:pPr>
            <w:bookmarkStart w:id="0" w:name="OLE_LINK1"/>
            <w:r>
              <w:t>NANYANG TECHNOLOGICAL UNIVERSITY</w:t>
            </w:r>
          </w:p>
          <w:p w:rsidR="001F1B67" w:rsidRDefault="001F1B67">
            <w:pPr>
              <w:jc w:val="center"/>
              <w:rPr>
                <w:b/>
                <w:color w:val="0000FF"/>
                <w:sz w:val="28"/>
              </w:rPr>
            </w:pPr>
            <w:r>
              <w:rPr>
                <w:b/>
                <w:color w:val="0000FF"/>
                <w:sz w:val="28"/>
              </w:rPr>
              <w:t xml:space="preserve">School of Mechanical and </w:t>
            </w:r>
            <w:r w:rsidR="004E6EFE">
              <w:rPr>
                <w:b/>
                <w:color w:val="0000FF"/>
                <w:sz w:val="28"/>
              </w:rPr>
              <w:t>Aerospace</w:t>
            </w:r>
            <w:r>
              <w:rPr>
                <w:b/>
                <w:color w:val="0000FF"/>
                <w:sz w:val="28"/>
              </w:rPr>
              <w:t xml:space="preserve"> Engineering</w:t>
            </w:r>
          </w:p>
          <w:p w:rsidR="001F1B67" w:rsidRDefault="001F1B67" w:rsidP="007556CE">
            <w:pPr>
              <w:jc w:val="center"/>
              <w:rPr>
                <w:color w:val="0000FF"/>
                <w:sz w:val="24"/>
              </w:rPr>
            </w:pPr>
          </w:p>
        </w:tc>
      </w:tr>
    </w:tbl>
    <w:p w:rsidR="001F1B67" w:rsidRDefault="001F1B67">
      <w:pPr>
        <w:pBdr>
          <w:bottom w:val="single" w:sz="24" w:space="1" w:color="auto"/>
        </w:pBdr>
        <w:rPr>
          <w:rFonts w:ascii="Arial" w:hAnsi="Arial"/>
          <w:sz w:val="18"/>
        </w:rPr>
      </w:pPr>
    </w:p>
    <w:p w:rsidR="00214A7E" w:rsidRPr="006E6AAE" w:rsidRDefault="00214A7E" w:rsidP="00214A7E">
      <w:pPr>
        <w:spacing w:line="480" w:lineRule="auto"/>
        <w:jc w:val="center"/>
        <w:rPr>
          <w:b/>
          <w:sz w:val="32"/>
          <w:szCs w:val="32"/>
        </w:rPr>
      </w:pPr>
      <w:r w:rsidRPr="006E6AAE">
        <w:rPr>
          <w:rFonts w:hint="eastAsia"/>
          <w:b/>
          <w:sz w:val="32"/>
          <w:szCs w:val="32"/>
        </w:rPr>
        <w:t xml:space="preserve">New </w:t>
      </w:r>
      <w:r w:rsidRPr="006E6AAE">
        <w:rPr>
          <w:b/>
          <w:sz w:val="32"/>
          <w:szCs w:val="32"/>
        </w:rPr>
        <w:t>Control Charts for Monitoring Frequency and Magnitude of Critical Events</w:t>
      </w:r>
    </w:p>
    <w:p w:rsidR="004E2408" w:rsidRPr="008F2903" w:rsidRDefault="001F1B67" w:rsidP="004E2408">
      <w:pPr>
        <w:suppressAutoHyphens/>
        <w:spacing w:before="240" w:after="60"/>
        <w:jc w:val="center"/>
        <w:outlineLvl w:val="0"/>
        <w:rPr>
          <w:rFonts w:eastAsia="宋体" w:cs="Arial"/>
          <w:bCs/>
          <w:kern w:val="28"/>
          <w:szCs w:val="24"/>
          <w:lang w:eastAsia="ar-SA"/>
        </w:rPr>
      </w:pPr>
      <w:r w:rsidRPr="00D52C2C">
        <w:rPr>
          <w:b/>
          <w:sz w:val="24"/>
          <w:szCs w:val="24"/>
        </w:rPr>
        <w:t xml:space="preserve">Speaker: </w:t>
      </w:r>
      <w:proofErr w:type="spellStart"/>
      <w:r w:rsidR="00214A7E">
        <w:rPr>
          <w:b/>
          <w:sz w:val="24"/>
          <w:szCs w:val="24"/>
        </w:rPr>
        <w:t>Qu</w:t>
      </w:r>
      <w:proofErr w:type="spellEnd"/>
      <w:r w:rsidR="00214A7E">
        <w:rPr>
          <w:b/>
          <w:sz w:val="24"/>
          <w:szCs w:val="24"/>
        </w:rPr>
        <w:t xml:space="preserve"> Liang</w:t>
      </w:r>
    </w:p>
    <w:p w:rsidR="001F1B67" w:rsidRPr="00D52C2C" w:rsidRDefault="001F1B67">
      <w:pPr>
        <w:jc w:val="center"/>
        <w:rPr>
          <w:b/>
          <w:sz w:val="24"/>
          <w:szCs w:val="24"/>
        </w:rPr>
      </w:pPr>
    </w:p>
    <w:p w:rsidR="00035163" w:rsidRPr="00035163" w:rsidRDefault="00035163" w:rsidP="00035163">
      <w:pPr>
        <w:jc w:val="center"/>
        <w:rPr>
          <w:sz w:val="24"/>
          <w:szCs w:val="24"/>
        </w:rPr>
      </w:pPr>
    </w:p>
    <w:p w:rsidR="00E86562" w:rsidRDefault="00E86562" w:rsidP="00E86562">
      <w:pPr>
        <w:rPr>
          <w:sz w:val="22"/>
          <w:szCs w:val="22"/>
        </w:rPr>
      </w:pPr>
    </w:p>
    <w:p w:rsidR="003617EA" w:rsidRDefault="003617EA" w:rsidP="00E86562">
      <w:pPr>
        <w:rPr>
          <w:sz w:val="22"/>
          <w:szCs w:val="22"/>
        </w:rPr>
      </w:pPr>
      <w:r>
        <w:rPr>
          <w:sz w:val="22"/>
          <w:szCs w:val="22"/>
        </w:rPr>
        <w:t>Abstract</w:t>
      </w:r>
    </w:p>
    <w:p w:rsidR="00214A7E" w:rsidRDefault="00214A7E" w:rsidP="00214A7E">
      <w:pPr>
        <w:ind w:firstLine="720"/>
        <w:jc w:val="both"/>
        <w:rPr>
          <w:sz w:val="22"/>
          <w:szCs w:val="22"/>
        </w:rPr>
      </w:pPr>
    </w:p>
    <w:p w:rsidR="00214A7E" w:rsidRDefault="00214A7E" w:rsidP="00214A7E">
      <w:pPr>
        <w:jc w:val="both"/>
        <w:rPr>
          <w:sz w:val="22"/>
          <w:szCs w:val="22"/>
          <w:lang w:val="en-SG"/>
        </w:rPr>
      </w:pPr>
      <w:r w:rsidRPr="00214A7E">
        <w:rPr>
          <w:sz w:val="22"/>
          <w:szCs w:val="22"/>
          <w:lang w:val="en-SG"/>
        </w:rPr>
        <w:t>Nowadays quality is an extremely important tool for satisfying customers and winning market shares. When a quality problem occurs, it is crucial to detect it quickly in order to avoid serious economic loss. Control chart is a powerful method of Statistical Process Control (SPC) to monitor and diagnose the processes.</w:t>
      </w:r>
    </w:p>
    <w:p w:rsidR="00214A7E" w:rsidRPr="00214A7E" w:rsidRDefault="00214A7E" w:rsidP="00214A7E">
      <w:pPr>
        <w:jc w:val="both"/>
        <w:rPr>
          <w:sz w:val="22"/>
          <w:szCs w:val="22"/>
          <w:lang w:val="en-SG"/>
        </w:rPr>
      </w:pPr>
    </w:p>
    <w:p w:rsidR="00214A7E" w:rsidRPr="00214A7E" w:rsidRDefault="00214A7E" w:rsidP="00214A7E">
      <w:pPr>
        <w:jc w:val="both"/>
        <w:rPr>
          <w:color w:val="000000"/>
          <w:sz w:val="22"/>
          <w:szCs w:val="22"/>
        </w:rPr>
      </w:pPr>
      <w:r w:rsidRPr="00214A7E">
        <w:rPr>
          <w:color w:val="000000"/>
          <w:sz w:val="22"/>
          <w:szCs w:val="22"/>
        </w:rPr>
        <w:t xml:space="preserve">The time-between-event (TBE) control charts are particularly effective for high yield production line with very low defect rate. Its applications can be extended </w:t>
      </w:r>
      <w:proofErr w:type="gramStart"/>
      <w:r w:rsidRPr="00214A7E">
        <w:rPr>
          <w:color w:val="000000"/>
          <w:sz w:val="22"/>
          <w:szCs w:val="22"/>
        </w:rPr>
        <w:t>to</w:t>
      </w:r>
      <w:proofErr w:type="gramEnd"/>
      <w:r w:rsidRPr="00214A7E">
        <w:rPr>
          <w:color w:val="000000"/>
          <w:sz w:val="22"/>
          <w:szCs w:val="22"/>
        </w:rPr>
        <w:t xml:space="preserve"> many non-manufacturing sectors, such as the healthcare industry. This </w:t>
      </w:r>
      <w:r w:rsidR="002C2F0D">
        <w:rPr>
          <w:color w:val="000000"/>
          <w:sz w:val="22"/>
          <w:szCs w:val="22"/>
        </w:rPr>
        <w:t xml:space="preserve">research </w:t>
      </w:r>
      <w:r w:rsidRPr="00214A7E">
        <w:rPr>
          <w:color w:val="000000"/>
          <w:sz w:val="22"/>
          <w:szCs w:val="22"/>
        </w:rPr>
        <w:t>proposes several new TBE control charts to achieve the highest overall detection effectiveness. An optimal model which uses an overall performance measure, Average loss (</w:t>
      </w:r>
      <w:r w:rsidRPr="002C2F0D">
        <w:rPr>
          <w:i/>
          <w:color w:val="000000"/>
          <w:sz w:val="22"/>
          <w:szCs w:val="22"/>
        </w:rPr>
        <w:t>AL</w:t>
      </w:r>
      <w:r w:rsidRPr="00214A7E">
        <w:rPr>
          <w:color w:val="000000"/>
          <w:sz w:val="22"/>
          <w:szCs w:val="22"/>
        </w:rPr>
        <w:t>), as the objective function is adopted to design these charts. The performance of these charts is compared with that of the most effective TBE charts that can be found in current literature. The proposed new control charts convincingly outperform the existing charts in overall detection effectiveness.</w:t>
      </w:r>
    </w:p>
    <w:p w:rsidR="00214A7E" w:rsidRPr="00214A7E" w:rsidRDefault="00214A7E" w:rsidP="00214A7E">
      <w:pPr>
        <w:jc w:val="both"/>
        <w:rPr>
          <w:color w:val="000000"/>
          <w:sz w:val="22"/>
          <w:szCs w:val="22"/>
        </w:rPr>
      </w:pPr>
    </w:p>
    <w:p w:rsidR="00214A7E" w:rsidRPr="00214A7E" w:rsidRDefault="00214A7E" w:rsidP="00214A7E">
      <w:pPr>
        <w:jc w:val="both"/>
        <w:rPr>
          <w:color w:val="000000"/>
          <w:sz w:val="22"/>
          <w:szCs w:val="22"/>
        </w:rPr>
      </w:pPr>
      <w:r w:rsidRPr="00214A7E">
        <w:rPr>
          <w:color w:val="000000"/>
          <w:sz w:val="22"/>
          <w:szCs w:val="22"/>
        </w:rPr>
        <w:t xml:space="preserve">The researches fall mainly into four categories including: (1) The combination of the </w:t>
      </w:r>
      <w:proofErr w:type="spellStart"/>
      <w:r w:rsidRPr="00214A7E">
        <w:rPr>
          <w:color w:val="000000"/>
          <w:sz w:val="22"/>
          <w:szCs w:val="22"/>
        </w:rPr>
        <w:t>Shewhart</w:t>
      </w:r>
      <w:proofErr w:type="spellEnd"/>
      <w:r w:rsidRPr="00214A7E">
        <w:rPr>
          <w:color w:val="000000"/>
          <w:sz w:val="22"/>
          <w:szCs w:val="22"/>
        </w:rPr>
        <w:t xml:space="preserve"> T chart and CUSUM T chart; (2) The TBE charts under sampling inspection; (3) The two-sided CUSUM TBE chart; (4) The TBE charts monitoring event both frequency and magnitude. For details is followed: </w:t>
      </w:r>
    </w:p>
    <w:p w:rsidR="00214A7E" w:rsidRPr="00214A7E" w:rsidRDefault="00214A7E" w:rsidP="00214A7E">
      <w:pPr>
        <w:jc w:val="both"/>
        <w:rPr>
          <w:color w:val="000000"/>
          <w:sz w:val="22"/>
          <w:szCs w:val="22"/>
        </w:rPr>
      </w:pPr>
    </w:p>
    <w:p w:rsidR="00214A7E" w:rsidRPr="00214A7E" w:rsidRDefault="00214A7E" w:rsidP="00214A7E">
      <w:pPr>
        <w:widowControl w:val="0"/>
        <w:numPr>
          <w:ilvl w:val="0"/>
          <w:numId w:val="1"/>
        </w:numPr>
        <w:ind w:left="0" w:firstLine="0"/>
        <w:jc w:val="both"/>
        <w:rPr>
          <w:color w:val="000000"/>
          <w:sz w:val="22"/>
          <w:szCs w:val="22"/>
        </w:rPr>
      </w:pPr>
      <w:r w:rsidRPr="00214A7E">
        <w:rPr>
          <w:color w:val="000000"/>
          <w:sz w:val="22"/>
          <w:szCs w:val="22"/>
        </w:rPr>
        <w:t>Integrating the T chart and CUSUM T chart</w:t>
      </w:r>
    </w:p>
    <w:p w:rsidR="00214A7E" w:rsidRPr="00214A7E" w:rsidRDefault="00214A7E" w:rsidP="00214A7E">
      <w:pPr>
        <w:jc w:val="both"/>
        <w:rPr>
          <w:color w:val="000000"/>
          <w:sz w:val="22"/>
          <w:szCs w:val="22"/>
        </w:rPr>
      </w:pPr>
      <w:r w:rsidRPr="00214A7E">
        <w:rPr>
          <w:color w:val="000000"/>
          <w:sz w:val="22"/>
          <w:szCs w:val="22"/>
        </w:rPr>
        <w:t xml:space="preserve">While the </w:t>
      </w:r>
      <w:proofErr w:type="spellStart"/>
      <w:r w:rsidRPr="00214A7E">
        <w:rPr>
          <w:color w:val="000000"/>
          <w:sz w:val="22"/>
          <w:szCs w:val="22"/>
        </w:rPr>
        <w:t>Shewhart</w:t>
      </w:r>
      <w:proofErr w:type="spellEnd"/>
      <w:r w:rsidRPr="00214A7E">
        <w:rPr>
          <w:color w:val="000000"/>
          <w:sz w:val="22"/>
          <w:szCs w:val="22"/>
        </w:rPr>
        <w:t xml:space="preserve"> T chart is simple for design and implementation and has high detection effectiveness against large T shifts (change of the mean of T from its normal or in-control level), the CUSUM T charts have been well recognized to </w:t>
      </w:r>
      <w:proofErr w:type="gramStart"/>
      <w:r w:rsidRPr="00214A7E">
        <w:rPr>
          <w:color w:val="000000"/>
          <w:sz w:val="22"/>
          <w:szCs w:val="22"/>
        </w:rPr>
        <w:t>has</w:t>
      </w:r>
      <w:proofErr w:type="gramEnd"/>
      <w:r w:rsidRPr="00214A7E">
        <w:rPr>
          <w:color w:val="000000"/>
          <w:sz w:val="22"/>
          <w:szCs w:val="22"/>
        </w:rPr>
        <w:t xml:space="preserve"> a high detection effectiveness against small and moderate T shifts. This research combines these two kinds of charts and aims at achieving the high effectiveness.</w:t>
      </w:r>
    </w:p>
    <w:p w:rsidR="00214A7E" w:rsidRPr="00214A7E" w:rsidRDefault="00214A7E" w:rsidP="00214A7E">
      <w:pPr>
        <w:widowControl w:val="0"/>
        <w:numPr>
          <w:ilvl w:val="0"/>
          <w:numId w:val="1"/>
        </w:numPr>
        <w:ind w:left="0" w:firstLine="0"/>
        <w:jc w:val="both"/>
        <w:rPr>
          <w:color w:val="000000"/>
          <w:sz w:val="22"/>
          <w:szCs w:val="22"/>
        </w:rPr>
      </w:pPr>
      <w:r w:rsidRPr="00214A7E">
        <w:rPr>
          <w:color w:val="000000"/>
          <w:sz w:val="22"/>
          <w:szCs w:val="22"/>
        </w:rPr>
        <w:t>Proposing the TBE control charts for sampling inspection</w:t>
      </w:r>
    </w:p>
    <w:p w:rsidR="00214A7E" w:rsidRPr="00214A7E" w:rsidRDefault="00214A7E" w:rsidP="00214A7E">
      <w:pPr>
        <w:jc w:val="both"/>
        <w:rPr>
          <w:color w:val="000000"/>
          <w:sz w:val="22"/>
          <w:szCs w:val="22"/>
        </w:rPr>
      </w:pPr>
      <w:r w:rsidRPr="00214A7E">
        <w:rPr>
          <w:color w:val="000000"/>
          <w:sz w:val="22"/>
          <w:szCs w:val="22"/>
        </w:rPr>
        <w:t>Almost all the TBE charts are designed for and applied to 100% inspections. But due to the inevitable limitation of resources, such as manpower and instrument, the sampling inspection is adopted to TBE charts. Also, the incorporation of curtailment technique with sequential analysis can enhance the detection effectives.</w:t>
      </w:r>
    </w:p>
    <w:p w:rsidR="00214A7E" w:rsidRPr="00214A7E" w:rsidRDefault="00214A7E" w:rsidP="00214A7E">
      <w:pPr>
        <w:widowControl w:val="0"/>
        <w:numPr>
          <w:ilvl w:val="0"/>
          <w:numId w:val="1"/>
        </w:numPr>
        <w:ind w:left="0" w:firstLine="0"/>
        <w:jc w:val="both"/>
        <w:rPr>
          <w:color w:val="000000"/>
          <w:sz w:val="22"/>
          <w:szCs w:val="22"/>
        </w:rPr>
      </w:pPr>
      <w:r w:rsidRPr="00214A7E">
        <w:rPr>
          <w:color w:val="000000"/>
          <w:sz w:val="22"/>
          <w:szCs w:val="22"/>
        </w:rPr>
        <w:t>Modifying the two-sided CUSUM chart</w:t>
      </w:r>
    </w:p>
    <w:p w:rsidR="00214A7E" w:rsidRPr="00214A7E" w:rsidRDefault="00214A7E" w:rsidP="00214A7E">
      <w:pPr>
        <w:jc w:val="both"/>
        <w:rPr>
          <w:color w:val="000000"/>
          <w:sz w:val="22"/>
          <w:szCs w:val="22"/>
        </w:rPr>
      </w:pPr>
      <w:r w:rsidRPr="00214A7E">
        <w:rPr>
          <w:color w:val="000000"/>
          <w:sz w:val="22"/>
          <w:szCs w:val="22"/>
        </w:rPr>
        <w:t>This research proposes a balanced two-sided CUSUM chart to enhance the traditional two-sided CUSUM chart. The new chart has achieved the highest overall detection effectiveness through the minimization of an asymmetrical loss function.</w:t>
      </w:r>
    </w:p>
    <w:p w:rsidR="00214A7E" w:rsidRPr="00214A7E" w:rsidRDefault="00214A7E" w:rsidP="00214A7E">
      <w:pPr>
        <w:widowControl w:val="0"/>
        <w:numPr>
          <w:ilvl w:val="0"/>
          <w:numId w:val="1"/>
        </w:numPr>
        <w:ind w:left="0" w:firstLine="0"/>
        <w:jc w:val="both"/>
        <w:rPr>
          <w:color w:val="000000"/>
          <w:sz w:val="22"/>
          <w:szCs w:val="22"/>
        </w:rPr>
      </w:pPr>
      <w:r w:rsidRPr="00214A7E">
        <w:rPr>
          <w:color w:val="000000"/>
          <w:sz w:val="22"/>
          <w:szCs w:val="22"/>
        </w:rPr>
        <w:t>Proposing new control charts for monitoring the event frequency and magnitude</w:t>
      </w:r>
    </w:p>
    <w:p w:rsidR="00904D59" w:rsidRPr="00214A7E" w:rsidRDefault="00214A7E" w:rsidP="00214A7E">
      <w:pPr>
        <w:jc w:val="both"/>
        <w:rPr>
          <w:color w:val="000000"/>
          <w:sz w:val="22"/>
          <w:szCs w:val="22"/>
        </w:rPr>
      </w:pPr>
      <w:r w:rsidRPr="00214A7E">
        <w:rPr>
          <w:color w:val="000000"/>
          <w:sz w:val="22"/>
          <w:szCs w:val="22"/>
        </w:rPr>
        <w:t xml:space="preserve">This research proposes a single chart (the G chart) that is able to monitor the time interval T between two events and the magnitude X of each event. The G chart works on a synthetic statistic G that contains the information about T and X. The results show that the G chart is more effective than any other </w:t>
      </w:r>
      <w:proofErr w:type="spellStart"/>
      <w:r w:rsidRPr="00214A7E">
        <w:rPr>
          <w:color w:val="000000"/>
          <w:sz w:val="22"/>
          <w:szCs w:val="22"/>
        </w:rPr>
        <w:t>Shewhart</w:t>
      </w:r>
      <w:proofErr w:type="spellEnd"/>
      <w:r w:rsidRPr="00214A7E">
        <w:rPr>
          <w:color w:val="000000"/>
          <w:sz w:val="22"/>
          <w:szCs w:val="22"/>
        </w:rPr>
        <w:t xml:space="preserve"> TBE chart. Based on the </w:t>
      </w:r>
      <w:proofErr w:type="spellStart"/>
      <w:r w:rsidRPr="00214A7E">
        <w:rPr>
          <w:color w:val="000000"/>
          <w:sz w:val="22"/>
          <w:szCs w:val="22"/>
        </w:rPr>
        <w:t>Shewhart</w:t>
      </w:r>
      <w:proofErr w:type="spellEnd"/>
      <w:r w:rsidRPr="00214A7E">
        <w:rPr>
          <w:color w:val="000000"/>
          <w:sz w:val="22"/>
          <w:szCs w:val="22"/>
        </w:rPr>
        <w:t xml:space="preserve"> G chart, the CUSUM G chart is also proposed. This CUSUM chart stands as the best chart for detecting shifts in both </w:t>
      </w:r>
      <w:r w:rsidRPr="002C2F0D">
        <w:rPr>
          <w:i/>
          <w:color w:val="000000"/>
          <w:sz w:val="22"/>
          <w:szCs w:val="22"/>
        </w:rPr>
        <w:t>T</w:t>
      </w:r>
      <w:r w:rsidRPr="00214A7E">
        <w:rPr>
          <w:color w:val="000000"/>
          <w:sz w:val="22"/>
          <w:szCs w:val="22"/>
        </w:rPr>
        <w:t xml:space="preserve"> and </w:t>
      </w:r>
      <w:r w:rsidRPr="002C2F0D">
        <w:rPr>
          <w:i/>
          <w:color w:val="000000"/>
          <w:sz w:val="22"/>
          <w:szCs w:val="22"/>
        </w:rPr>
        <w:t>X</w:t>
      </w:r>
      <w:r w:rsidRPr="00214A7E">
        <w:rPr>
          <w:color w:val="000000"/>
          <w:sz w:val="22"/>
          <w:szCs w:val="22"/>
        </w:rPr>
        <w:t>.</w:t>
      </w:r>
    </w:p>
    <w:p w:rsidR="001F1B67" w:rsidRDefault="001F1B67" w:rsidP="001F1B67">
      <w:pPr>
        <w:pBdr>
          <w:top w:val="single" w:sz="8" w:space="1" w:color="auto"/>
        </w:pBdr>
        <w:rPr>
          <w:b/>
          <w:bCs/>
          <w:sz w:val="24"/>
        </w:rPr>
      </w:pPr>
      <w:r>
        <w:rPr>
          <w:b/>
          <w:bCs/>
          <w:sz w:val="24"/>
        </w:rPr>
        <w:t>About the speaker</w:t>
      </w:r>
    </w:p>
    <w:p w:rsidR="001F1B67" w:rsidRDefault="001F1B67" w:rsidP="001F1B67">
      <w:pPr>
        <w:rPr>
          <w:b/>
          <w:bCs/>
        </w:rPr>
      </w:pPr>
    </w:p>
    <w:bookmarkEnd w:id="0"/>
    <w:p w:rsidR="007556CE" w:rsidRDefault="00214A7E" w:rsidP="00214A7E">
      <w:pPr>
        <w:pStyle w:val="a8"/>
        <w:jc w:val="both"/>
        <w:rPr>
          <w:color w:val="000000"/>
        </w:rPr>
      </w:pPr>
      <w:r>
        <w:rPr>
          <w:color w:val="000000"/>
        </w:rPr>
        <w:t>The speaker</w:t>
      </w:r>
      <w:r w:rsidR="007556CE">
        <w:rPr>
          <w:color w:val="000000"/>
        </w:rPr>
        <w:t xml:space="preserve"> received bachelor's degree </w:t>
      </w:r>
      <w:r>
        <w:rPr>
          <w:color w:val="000000"/>
        </w:rPr>
        <w:t>of</w:t>
      </w:r>
      <w:r w:rsidR="007556CE">
        <w:rPr>
          <w:color w:val="000000"/>
        </w:rPr>
        <w:t xml:space="preserve"> </w:t>
      </w:r>
      <w:r w:rsidRPr="00214A7E">
        <w:rPr>
          <w:color w:val="000000"/>
        </w:rPr>
        <w:t>Thermal Energy and Power Engineering</w:t>
      </w:r>
      <w:r w:rsidR="007556CE">
        <w:rPr>
          <w:color w:val="000000"/>
        </w:rPr>
        <w:t xml:space="preserve">, </w:t>
      </w:r>
      <w:r>
        <w:rPr>
          <w:color w:val="000000"/>
        </w:rPr>
        <w:t>Harbin Institute Technology</w:t>
      </w:r>
      <w:r w:rsidR="007556CE">
        <w:rPr>
          <w:color w:val="000000"/>
        </w:rPr>
        <w:t xml:space="preserve"> University, China in 200</w:t>
      </w:r>
      <w:r>
        <w:rPr>
          <w:color w:val="000000"/>
        </w:rPr>
        <w:t>6</w:t>
      </w:r>
      <w:r w:rsidR="007556CE">
        <w:rPr>
          <w:color w:val="000000"/>
        </w:rPr>
        <w:t xml:space="preserve">. Then from </w:t>
      </w:r>
      <w:r>
        <w:rPr>
          <w:color w:val="000000"/>
        </w:rPr>
        <w:t>September</w:t>
      </w:r>
      <w:r w:rsidR="007556CE">
        <w:rPr>
          <w:color w:val="000000"/>
        </w:rPr>
        <w:t xml:space="preserve"> 200</w:t>
      </w:r>
      <w:r>
        <w:rPr>
          <w:color w:val="000000"/>
        </w:rPr>
        <w:t>6</w:t>
      </w:r>
      <w:r w:rsidR="007556CE">
        <w:rPr>
          <w:color w:val="000000"/>
        </w:rPr>
        <w:t xml:space="preserve"> to July 200</w:t>
      </w:r>
      <w:r>
        <w:rPr>
          <w:color w:val="000000"/>
        </w:rPr>
        <w:t>8</w:t>
      </w:r>
      <w:r w:rsidR="007556CE">
        <w:rPr>
          <w:color w:val="000000"/>
        </w:rPr>
        <w:t xml:space="preserve">, </w:t>
      </w:r>
      <w:r>
        <w:rPr>
          <w:color w:val="000000"/>
        </w:rPr>
        <w:t>the speaker received</w:t>
      </w:r>
      <w:r w:rsidR="007556CE">
        <w:rPr>
          <w:color w:val="000000"/>
        </w:rPr>
        <w:t xml:space="preserve"> mater's degree in </w:t>
      </w:r>
      <w:r w:rsidRPr="00214A7E">
        <w:rPr>
          <w:color w:val="000000"/>
        </w:rPr>
        <w:t xml:space="preserve">Power Machinery </w:t>
      </w:r>
      <w:bookmarkStart w:id="1" w:name="_GoBack"/>
      <w:bookmarkEnd w:id="1"/>
      <w:r w:rsidRPr="00214A7E">
        <w:rPr>
          <w:color w:val="000000"/>
        </w:rPr>
        <w:t>Engineering</w:t>
      </w:r>
      <w:r>
        <w:rPr>
          <w:color w:val="000000"/>
        </w:rPr>
        <w:t>,</w:t>
      </w:r>
      <w:r w:rsidRPr="00214A7E">
        <w:rPr>
          <w:color w:val="000000"/>
        </w:rPr>
        <w:t xml:space="preserve"> </w:t>
      </w:r>
      <w:r>
        <w:rPr>
          <w:color w:val="000000"/>
        </w:rPr>
        <w:t>Harbin Institute Technology University</w:t>
      </w:r>
      <w:r w:rsidR="007556CE">
        <w:rPr>
          <w:color w:val="000000"/>
        </w:rPr>
        <w:t xml:space="preserve">. </w:t>
      </w:r>
      <w:r>
        <w:rPr>
          <w:color w:val="000000"/>
        </w:rPr>
        <w:t xml:space="preserve">The speaker </w:t>
      </w:r>
      <w:r w:rsidR="002C2F0D">
        <w:rPr>
          <w:color w:val="000000"/>
        </w:rPr>
        <w:t>enrolled as a Ph</w:t>
      </w:r>
      <w:r w:rsidR="007556CE">
        <w:rPr>
          <w:color w:val="000000"/>
        </w:rPr>
        <w:t>D candidate under the supervision of Assoc. Prof. Wu Zhang in the</w:t>
      </w:r>
      <w:r w:rsidR="007556CE" w:rsidRPr="00214A7E">
        <w:rPr>
          <w:color w:val="000000"/>
        </w:rPr>
        <w:t xml:space="preserve"> school of Mechanical and Aerospace Engineering, NTU in August 200</w:t>
      </w:r>
      <w:r>
        <w:rPr>
          <w:color w:val="000000"/>
        </w:rPr>
        <w:t>8</w:t>
      </w:r>
      <w:r w:rsidR="007556CE" w:rsidRPr="00214A7E">
        <w:rPr>
          <w:color w:val="000000"/>
        </w:rPr>
        <w:t>.</w:t>
      </w:r>
    </w:p>
    <w:sectPr w:rsidR="007556CE" w:rsidSect="001B68D4">
      <w:footerReference w:type="even" r:id="rId8"/>
      <w:pgSz w:w="11909" w:h="16834" w:code="9"/>
      <w:pgMar w:top="720" w:right="1152" w:bottom="432"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38" w:rsidRDefault="004B6938">
      <w:r>
        <w:separator/>
      </w:r>
    </w:p>
  </w:endnote>
  <w:endnote w:type="continuationSeparator" w:id="0">
    <w:p w:rsidR="004B6938" w:rsidRDefault="004B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30" w:rsidRDefault="00D17DF1">
    <w:pPr>
      <w:pStyle w:val="a4"/>
      <w:framePr w:wrap="auto" w:vAnchor="text" w:hAnchor="margin" w:xAlign="center" w:y="1"/>
      <w:rPr>
        <w:rStyle w:val="a5"/>
      </w:rPr>
    </w:pPr>
    <w:r>
      <w:rPr>
        <w:rStyle w:val="a5"/>
      </w:rPr>
      <w:fldChar w:fldCharType="begin"/>
    </w:r>
    <w:r w:rsidR="001C2230">
      <w:rPr>
        <w:rStyle w:val="a5"/>
      </w:rPr>
      <w:instrText xml:space="preserve">page  </w:instrText>
    </w:r>
    <w:r>
      <w:rPr>
        <w:rStyle w:val="a5"/>
      </w:rPr>
      <w:fldChar w:fldCharType="separate"/>
    </w:r>
    <w:r w:rsidR="001C2230">
      <w:rPr>
        <w:rStyle w:val="a5"/>
      </w:rPr>
      <w:t>1</w:t>
    </w:r>
    <w:r>
      <w:rPr>
        <w:rStyle w:val="a5"/>
      </w:rPr>
      <w:fldChar w:fldCharType="end"/>
    </w:r>
  </w:p>
  <w:p w:rsidR="001C2230" w:rsidRDefault="001C22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38" w:rsidRDefault="004B6938">
      <w:r>
        <w:separator/>
      </w:r>
    </w:p>
  </w:footnote>
  <w:footnote w:type="continuationSeparator" w:id="0">
    <w:p w:rsidR="004B6938" w:rsidRDefault="004B6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55F4"/>
    <w:multiLevelType w:val="hybridMultilevel"/>
    <w:tmpl w:val="89365562"/>
    <w:lvl w:ilvl="0" w:tplc="E9201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77"/>
    <w:rsid w:val="00035163"/>
    <w:rsid w:val="00083782"/>
    <w:rsid w:val="000B55E0"/>
    <w:rsid w:val="00187D88"/>
    <w:rsid w:val="00195ED4"/>
    <w:rsid w:val="001B1A65"/>
    <w:rsid w:val="001B68D4"/>
    <w:rsid w:val="001C2230"/>
    <w:rsid w:val="001F1B67"/>
    <w:rsid w:val="00214A7E"/>
    <w:rsid w:val="00215C86"/>
    <w:rsid w:val="00216977"/>
    <w:rsid w:val="00253E7B"/>
    <w:rsid w:val="0027538E"/>
    <w:rsid w:val="002C2F0D"/>
    <w:rsid w:val="003218AE"/>
    <w:rsid w:val="003254DF"/>
    <w:rsid w:val="00342B12"/>
    <w:rsid w:val="003617EA"/>
    <w:rsid w:val="00366C04"/>
    <w:rsid w:val="003C340D"/>
    <w:rsid w:val="003D0288"/>
    <w:rsid w:val="003F422B"/>
    <w:rsid w:val="004061B4"/>
    <w:rsid w:val="00435D7C"/>
    <w:rsid w:val="00471B5A"/>
    <w:rsid w:val="00482A3E"/>
    <w:rsid w:val="004929C4"/>
    <w:rsid w:val="004B6938"/>
    <w:rsid w:val="004E2408"/>
    <w:rsid w:val="004E34E1"/>
    <w:rsid w:val="004E6EFE"/>
    <w:rsid w:val="00524D6D"/>
    <w:rsid w:val="00544D71"/>
    <w:rsid w:val="00562838"/>
    <w:rsid w:val="005B6186"/>
    <w:rsid w:val="005C5105"/>
    <w:rsid w:val="005D3AEF"/>
    <w:rsid w:val="00620588"/>
    <w:rsid w:val="00625F33"/>
    <w:rsid w:val="00646576"/>
    <w:rsid w:val="00675D76"/>
    <w:rsid w:val="00726C02"/>
    <w:rsid w:val="007556CE"/>
    <w:rsid w:val="007F0185"/>
    <w:rsid w:val="0083298D"/>
    <w:rsid w:val="008331F3"/>
    <w:rsid w:val="00844505"/>
    <w:rsid w:val="00852E85"/>
    <w:rsid w:val="00854E1C"/>
    <w:rsid w:val="00881830"/>
    <w:rsid w:val="008953EB"/>
    <w:rsid w:val="008959E5"/>
    <w:rsid w:val="00896D3B"/>
    <w:rsid w:val="008C3D77"/>
    <w:rsid w:val="008C481B"/>
    <w:rsid w:val="008D0C89"/>
    <w:rsid w:val="00904D59"/>
    <w:rsid w:val="00982AB9"/>
    <w:rsid w:val="009866F8"/>
    <w:rsid w:val="009A429B"/>
    <w:rsid w:val="009A56D1"/>
    <w:rsid w:val="009C058F"/>
    <w:rsid w:val="00A14140"/>
    <w:rsid w:val="00A40F93"/>
    <w:rsid w:val="00A410DF"/>
    <w:rsid w:val="00A602AA"/>
    <w:rsid w:val="00A74087"/>
    <w:rsid w:val="00A87358"/>
    <w:rsid w:val="00A87A9E"/>
    <w:rsid w:val="00A91F8B"/>
    <w:rsid w:val="00AB1240"/>
    <w:rsid w:val="00AB2853"/>
    <w:rsid w:val="00AC340B"/>
    <w:rsid w:val="00AE2917"/>
    <w:rsid w:val="00AF78F9"/>
    <w:rsid w:val="00B43D6F"/>
    <w:rsid w:val="00B521DD"/>
    <w:rsid w:val="00BA1DE4"/>
    <w:rsid w:val="00BC7EF7"/>
    <w:rsid w:val="00BF4DD2"/>
    <w:rsid w:val="00C50E85"/>
    <w:rsid w:val="00C70046"/>
    <w:rsid w:val="00CE1331"/>
    <w:rsid w:val="00CF0BE9"/>
    <w:rsid w:val="00D07A00"/>
    <w:rsid w:val="00D17DF1"/>
    <w:rsid w:val="00D52C2C"/>
    <w:rsid w:val="00D712C6"/>
    <w:rsid w:val="00D90C76"/>
    <w:rsid w:val="00DC6693"/>
    <w:rsid w:val="00E32D2C"/>
    <w:rsid w:val="00E8397A"/>
    <w:rsid w:val="00E86562"/>
    <w:rsid w:val="00E95A22"/>
    <w:rsid w:val="00ED3BC2"/>
    <w:rsid w:val="00F405F9"/>
    <w:rsid w:val="00F747DE"/>
    <w:rsid w:val="00F841E6"/>
    <w:rsid w:val="00FE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67"/>
  </w:style>
  <w:style w:type="paragraph" w:styleId="2">
    <w:name w:val="heading 2"/>
    <w:basedOn w:val="a"/>
    <w:next w:val="a"/>
    <w:qFormat/>
    <w:rsid w:val="00B43D6F"/>
    <w:pPr>
      <w:keepNext/>
      <w:widowControl w:val="0"/>
      <w:outlineLvl w:val="1"/>
    </w:pPr>
    <w:rPr>
      <w:color w:val="FF0000"/>
      <w:sz w:val="24"/>
    </w:rPr>
  </w:style>
  <w:style w:type="paragraph" w:styleId="7">
    <w:name w:val="heading 7"/>
    <w:basedOn w:val="a"/>
    <w:next w:val="a"/>
    <w:qFormat/>
    <w:rsid w:val="00B43D6F"/>
    <w:pPr>
      <w:keepNext/>
      <w:widowControl w:val="0"/>
      <w:tabs>
        <w:tab w:val="left" w:pos="1440"/>
      </w:tabs>
      <w:ind w:left="1440" w:hanging="1440"/>
      <w:jc w:val="center"/>
      <w:outlineLvl w:val="6"/>
    </w:pPr>
    <w:rPr>
      <w:b/>
      <w:color w:val="0000FF"/>
      <w:sz w:val="32"/>
    </w:rPr>
  </w:style>
  <w:style w:type="paragraph" w:styleId="8">
    <w:name w:val="heading 8"/>
    <w:basedOn w:val="a"/>
    <w:next w:val="a"/>
    <w:qFormat/>
    <w:rsid w:val="00B43D6F"/>
    <w:pPr>
      <w:keepNext/>
      <w:widowControl w:val="0"/>
      <w:jc w:val="center"/>
      <w:outlineLvl w:val="7"/>
    </w:pPr>
    <w:rPr>
      <w:rFonts w:ascii="Brush Script MT" w:hAnsi="Brush Script MT"/>
      <w:b/>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43D6F"/>
    <w:pPr>
      <w:widowControl w:val="0"/>
      <w:spacing w:line="480" w:lineRule="auto"/>
      <w:jc w:val="both"/>
    </w:pPr>
    <w:rPr>
      <w:sz w:val="28"/>
    </w:rPr>
  </w:style>
  <w:style w:type="paragraph" w:styleId="a4">
    <w:name w:val="footer"/>
    <w:basedOn w:val="a"/>
    <w:rsid w:val="00B43D6F"/>
    <w:pPr>
      <w:widowControl w:val="0"/>
      <w:tabs>
        <w:tab w:val="center" w:pos="4320"/>
        <w:tab w:val="right" w:pos="8640"/>
      </w:tabs>
    </w:pPr>
  </w:style>
  <w:style w:type="character" w:styleId="a5">
    <w:name w:val="page number"/>
    <w:basedOn w:val="a0"/>
    <w:rsid w:val="00B43D6F"/>
    <w:rPr>
      <w:sz w:val="20"/>
    </w:rPr>
  </w:style>
  <w:style w:type="paragraph" w:styleId="a6">
    <w:name w:val="Balloon Text"/>
    <w:basedOn w:val="a"/>
    <w:link w:val="Char"/>
    <w:uiPriority w:val="99"/>
    <w:semiHidden/>
    <w:unhideWhenUsed/>
    <w:rsid w:val="008331F3"/>
    <w:rPr>
      <w:rFonts w:ascii="Tahoma" w:hAnsi="Tahoma" w:cs="Tahoma"/>
      <w:sz w:val="16"/>
      <w:szCs w:val="16"/>
    </w:rPr>
  </w:style>
  <w:style w:type="character" w:customStyle="1" w:styleId="Char">
    <w:name w:val="批注框文本 Char"/>
    <w:basedOn w:val="a0"/>
    <w:link w:val="a6"/>
    <w:uiPriority w:val="99"/>
    <w:semiHidden/>
    <w:rsid w:val="008331F3"/>
    <w:rPr>
      <w:rFonts w:ascii="Tahoma" w:hAnsi="Tahoma" w:cs="Tahoma"/>
      <w:sz w:val="16"/>
      <w:szCs w:val="16"/>
    </w:rPr>
  </w:style>
  <w:style w:type="paragraph" w:customStyle="1" w:styleId="CM1">
    <w:name w:val="CM1"/>
    <w:basedOn w:val="a"/>
    <w:next w:val="a"/>
    <w:uiPriority w:val="99"/>
    <w:rsid w:val="00A410DF"/>
    <w:pPr>
      <w:widowControl w:val="0"/>
      <w:autoSpaceDE w:val="0"/>
      <w:autoSpaceDN w:val="0"/>
      <w:adjustRightInd w:val="0"/>
      <w:spacing w:line="520" w:lineRule="atLeast"/>
    </w:pPr>
    <w:rPr>
      <w:sz w:val="24"/>
      <w:szCs w:val="24"/>
    </w:rPr>
  </w:style>
  <w:style w:type="paragraph" w:customStyle="1" w:styleId="Para">
    <w:name w:val="Para"/>
    <w:basedOn w:val="a"/>
    <w:link w:val="ParaChar"/>
    <w:rsid w:val="00E86562"/>
    <w:pPr>
      <w:tabs>
        <w:tab w:val="left" w:pos="567"/>
      </w:tabs>
      <w:autoSpaceDE w:val="0"/>
      <w:autoSpaceDN w:val="0"/>
      <w:adjustRightInd w:val="0"/>
      <w:spacing w:before="240" w:line="480" w:lineRule="auto"/>
      <w:ind w:right="-9"/>
      <w:jc w:val="both"/>
    </w:pPr>
    <w:rPr>
      <w:rFonts w:eastAsia="宋体"/>
      <w:sz w:val="24"/>
      <w:szCs w:val="24"/>
    </w:rPr>
  </w:style>
  <w:style w:type="character" w:customStyle="1" w:styleId="ParaChar">
    <w:name w:val="Para Char"/>
    <w:basedOn w:val="a0"/>
    <w:link w:val="Para"/>
    <w:rsid w:val="00E86562"/>
    <w:rPr>
      <w:rFonts w:eastAsia="宋体"/>
      <w:sz w:val="24"/>
      <w:szCs w:val="24"/>
    </w:rPr>
  </w:style>
  <w:style w:type="character" w:customStyle="1" w:styleId="Char0">
    <w:name w:val="批注文字 Char"/>
    <w:basedOn w:val="a0"/>
    <w:link w:val="a7"/>
    <w:rsid w:val="00035163"/>
    <w:rPr>
      <w:rFonts w:eastAsia="宋体"/>
      <w:lang w:eastAsia="zh-CN"/>
    </w:rPr>
  </w:style>
  <w:style w:type="paragraph" w:styleId="a7">
    <w:name w:val="annotation text"/>
    <w:basedOn w:val="a"/>
    <w:link w:val="Char0"/>
    <w:rsid w:val="00035163"/>
    <w:rPr>
      <w:rFonts w:eastAsia="宋体"/>
      <w:lang w:eastAsia="zh-CN"/>
    </w:rPr>
  </w:style>
  <w:style w:type="character" w:customStyle="1" w:styleId="CommentTextChar1">
    <w:name w:val="Comment Text Char1"/>
    <w:basedOn w:val="a0"/>
    <w:uiPriority w:val="99"/>
    <w:semiHidden/>
    <w:rsid w:val="00035163"/>
  </w:style>
  <w:style w:type="paragraph" w:styleId="a8">
    <w:name w:val="Normal (Web)"/>
    <w:basedOn w:val="a"/>
    <w:uiPriority w:val="99"/>
    <w:semiHidden/>
    <w:unhideWhenUsed/>
    <w:rsid w:val="007556CE"/>
    <w:rPr>
      <w:sz w:val="24"/>
      <w:szCs w:val="24"/>
      <w:lang w:eastAsia="zh-CN"/>
    </w:rPr>
  </w:style>
  <w:style w:type="paragraph" w:styleId="a9">
    <w:name w:val="Document Map"/>
    <w:basedOn w:val="a"/>
    <w:link w:val="Char1"/>
    <w:uiPriority w:val="99"/>
    <w:semiHidden/>
    <w:unhideWhenUsed/>
    <w:rsid w:val="00214A7E"/>
    <w:rPr>
      <w:rFonts w:ascii="Tahoma" w:hAnsi="Tahoma" w:cs="Tahoma"/>
      <w:sz w:val="16"/>
      <w:szCs w:val="16"/>
    </w:rPr>
  </w:style>
  <w:style w:type="character" w:customStyle="1" w:styleId="Char1">
    <w:name w:val="文档结构图 Char"/>
    <w:basedOn w:val="a0"/>
    <w:link w:val="a9"/>
    <w:uiPriority w:val="99"/>
    <w:semiHidden/>
    <w:rsid w:val="00214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67"/>
  </w:style>
  <w:style w:type="paragraph" w:styleId="2">
    <w:name w:val="heading 2"/>
    <w:basedOn w:val="a"/>
    <w:next w:val="a"/>
    <w:qFormat/>
    <w:rsid w:val="00B43D6F"/>
    <w:pPr>
      <w:keepNext/>
      <w:widowControl w:val="0"/>
      <w:outlineLvl w:val="1"/>
    </w:pPr>
    <w:rPr>
      <w:color w:val="FF0000"/>
      <w:sz w:val="24"/>
    </w:rPr>
  </w:style>
  <w:style w:type="paragraph" w:styleId="7">
    <w:name w:val="heading 7"/>
    <w:basedOn w:val="a"/>
    <w:next w:val="a"/>
    <w:qFormat/>
    <w:rsid w:val="00B43D6F"/>
    <w:pPr>
      <w:keepNext/>
      <w:widowControl w:val="0"/>
      <w:tabs>
        <w:tab w:val="left" w:pos="1440"/>
      </w:tabs>
      <w:ind w:left="1440" w:hanging="1440"/>
      <w:jc w:val="center"/>
      <w:outlineLvl w:val="6"/>
    </w:pPr>
    <w:rPr>
      <w:b/>
      <w:color w:val="0000FF"/>
      <w:sz w:val="32"/>
    </w:rPr>
  </w:style>
  <w:style w:type="paragraph" w:styleId="8">
    <w:name w:val="heading 8"/>
    <w:basedOn w:val="a"/>
    <w:next w:val="a"/>
    <w:qFormat/>
    <w:rsid w:val="00B43D6F"/>
    <w:pPr>
      <w:keepNext/>
      <w:widowControl w:val="0"/>
      <w:jc w:val="center"/>
      <w:outlineLvl w:val="7"/>
    </w:pPr>
    <w:rPr>
      <w:rFonts w:ascii="Brush Script MT" w:hAnsi="Brush Script MT"/>
      <w:b/>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43D6F"/>
    <w:pPr>
      <w:widowControl w:val="0"/>
      <w:spacing w:line="480" w:lineRule="auto"/>
      <w:jc w:val="both"/>
    </w:pPr>
    <w:rPr>
      <w:sz w:val="28"/>
    </w:rPr>
  </w:style>
  <w:style w:type="paragraph" w:styleId="a4">
    <w:name w:val="footer"/>
    <w:basedOn w:val="a"/>
    <w:rsid w:val="00B43D6F"/>
    <w:pPr>
      <w:widowControl w:val="0"/>
      <w:tabs>
        <w:tab w:val="center" w:pos="4320"/>
        <w:tab w:val="right" w:pos="8640"/>
      </w:tabs>
    </w:pPr>
  </w:style>
  <w:style w:type="character" w:styleId="a5">
    <w:name w:val="page number"/>
    <w:basedOn w:val="a0"/>
    <w:rsid w:val="00B43D6F"/>
    <w:rPr>
      <w:sz w:val="20"/>
    </w:rPr>
  </w:style>
  <w:style w:type="paragraph" w:styleId="a6">
    <w:name w:val="Balloon Text"/>
    <w:basedOn w:val="a"/>
    <w:link w:val="Char"/>
    <w:uiPriority w:val="99"/>
    <w:semiHidden/>
    <w:unhideWhenUsed/>
    <w:rsid w:val="008331F3"/>
    <w:rPr>
      <w:rFonts w:ascii="Tahoma" w:hAnsi="Tahoma" w:cs="Tahoma"/>
      <w:sz w:val="16"/>
      <w:szCs w:val="16"/>
    </w:rPr>
  </w:style>
  <w:style w:type="character" w:customStyle="1" w:styleId="Char">
    <w:name w:val="批注框文本 Char"/>
    <w:basedOn w:val="a0"/>
    <w:link w:val="a6"/>
    <w:uiPriority w:val="99"/>
    <w:semiHidden/>
    <w:rsid w:val="008331F3"/>
    <w:rPr>
      <w:rFonts w:ascii="Tahoma" w:hAnsi="Tahoma" w:cs="Tahoma"/>
      <w:sz w:val="16"/>
      <w:szCs w:val="16"/>
    </w:rPr>
  </w:style>
  <w:style w:type="paragraph" w:customStyle="1" w:styleId="CM1">
    <w:name w:val="CM1"/>
    <w:basedOn w:val="a"/>
    <w:next w:val="a"/>
    <w:uiPriority w:val="99"/>
    <w:rsid w:val="00A410DF"/>
    <w:pPr>
      <w:widowControl w:val="0"/>
      <w:autoSpaceDE w:val="0"/>
      <w:autoSpaceDN w:val="0"/>
      <w:adjustRightInd w:val="0"/>
      <w:spacing w:line="520" w:lineRule="atLeast"/>
    </w:pPr>
    <w:rPr>
      <w:sz w:val="24"/>
      <w:szCs w:val="24"/>
    </w:rPr>
  </w:style>
  <w:style w:type="paragraph" w:customStyle="1" w:styleId="Para">
    <w:name w:val="Para"/>
    <w:basedOn w:val="a"/>
    <w:link w:val="ParaChar"/>
    <w:rsid w:val="00E86562"/>
    <w:pPr>
      <w:tabs>
        <w:tab w:val="left" w:pos="567"/>
      </w:tabs>
      <w:autoSpaceDE w:val="0"/>
      <w:autoSpaceDN w:val="0"/>
      <w:adjustRightInd w:val="0"/>
      <w:spacing w:before="240" w:line="480" w:lineRule="auto"/>
      <w:ind w:right="-9"/>
      <w:jc w:val="both"/>
    </w:pPr>
    <w:rPr>
      <w:rFonts w:eastAsia="宋体"/>
      <w:sz w:val="24"/>
      <w:szCs w:val="24"/>
    </w:rPr>
  </w:style>
  <w:style w:type="character" w:customStyle="1" w:styleId="ParaChar">
    <w:name w:val="Para Char"/>
    <w:basedOn w:val="a0"/>
    <w:link w:val="Para"/>
    <w:rsid w:val="00E86562"/>
    <w:rPr>
      <w:rFonts w:eastAsia="宋体"/>
      <w:sz w:val="24"/>
      <w:szCs w:val="24"/>
    </w:rPr>
  </w:style>
  <w:style w:type="character" w:customStyle="1" w:styleId="Char0">
    <w:name w:val="批注文字 Char"/>
    <w:basedOn w:val="a0"/>
    <w:link w:val="a7"/>
    <w:rsid w:val="00035163"/>
    <w:rPr>
      <w:rFonts w:eastAsia="宋体"/>
      <w:lang w:eastAsia="zh-CN"/>
    </w:rPr>
  </w:style>
  <w:style w:type="paragraph" w:styleId="a7">
    <w:name w:val="annotation text"/>
    <w:basedOn w:val="a"/>
    <w:link w:val="Char0"/>
    <w:rsid w:val="00035163"/>
    <w:rPr>
      <w:rFonts w:eastAsia="宋体"/>
      <w:lang w:eastAsia="zh-CN"/>
    </w:rPr>
  </w:style>
  <w:style w:type="character" w:customStyle="1" w:styleId="CommentTextChar1">
    <w:name w:val="Comment Text Char1"/>
    <w:basedOn w:val="a0"/>
    <w:uiPriority w:val="99"/>
    <w:semiHidden/>
    <w:rsid w:val="00035163"/>
  </w:style>
  <w:style w:type="paragraph" w:styleId="a8">
    <w:name w:val="Normal (Web)"/>
    <w:basedOn w:val="a"/>
    <w:uiPriority w:val="99"/>
    <w:semiHidden/>
    <w:unhideWhenUsed/>
    <w:rsid w:val="007556CE"/>
    <w:rPr>
      <w:sz w:val="24"/>
      <w:szCs w:val="24"/>
      <w:lang w:eastAsia="zh-CN"/>
    </w:rPr>
  </w:style>
  <w:style w:type="paragraph" w:styleId="a9">
    <w:name w:val="Document Map"/>
    <w:basedOn w:val="a"/>
    <w:link w:val="Char1"/>
    <w:uiPriority w:val="99"/>
    <w:semiHidden/>
    <w:unhideWhenUsed/>
    <w:rsid w:val="00214A7E"/>
    <w:rPr>
      <w:rFonts w:ascii="Tahoma" w:hAnsi="Tahoma" w:cs="Tahoma"/>
      <w:sz w:val="16"/>
      <w:szCs w:val="16"/>
    </w:rPr>
  </w:style>
  <w:style w:type="character" w:customStyle="1" w:styleId="Char1">
    <w:name w:val="文档结构图 Char"/>
    <w:basedOn w:val="a0"/>
    <w:link w:val="a9"/>
    <w:uiPriority w:val="99"/>
    <w:semiHidden/>
    <w:rsid w:val="00214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1733">
      <w:bodyDiv w:val="1"/>
      <w:marLeft w:val="0"/>
      <w:marRight w:val="0"/>
      <w:marTop w:val="0"/>
      <w:marBottom w:val="0"/>
      <w:divBdr>
        <w:top w:val="none" w:sz="0" w:space="0" w:color="auto"/>
        <w:left w:val="none" w:sz="0" w:space="0" w:color="auto"/>
        <w:bottom w:val="none" w:sz="0" w:space="0" w:color="auto"/>
        <w:right w:val="none" w:sz="0" w:space="0" w:color="auto"/>
      </w:divBdr>
    </w:div>
    <w:div w:id="1048139684">
      <w:bodyDiv w:val="1"/>
      <w:marLeft w:val="0"/>
      <w:marRight w:val="0"/>
      <w:marTop w:val="0"/>
      <w:marBottom w:val="0"/>
      <w:divBdr>
        <w:top w:val="none" w:sz="0" w:space="0" w:color="auto"/>
        <w:left w:val="none" w:sz="0" w:space="0" w:color="auto"/>
        <w:bottom w:val="none" w:sz="0" w:space="0" w:color="auto"/>
        <w:right w:val="none" w:sz="0" w:space="0" w:color="auto"/>
      </w:divBdr>
    </w:div>
    <w:div w:id="11321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schew\Application%20Data\Microsoft\Templates\ST_format2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ST_format2session.dot</Template>
  <TotalTime>0</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NANYANG TECHNOLOGICAL UNIVERSITY</vt:lpstr>
    </vt:vector>
  </TitlesOfParts>
  <Company>Nanyang Technological University</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NANYANG TECHNOLOGICAL UNIVERSITY</dc:title>
  <dc:subject/>
  <dc:creator>whoami</dc:creator>
  <cp:keywords/>
  <dc:description/>
  <cp:lastModifiedBy>JanNan</cp:lastModifiedBy>
  <cp:revision>2</cp:revision>
  <cp:lastPrinted>2008-08-18T01:32:00Z</cp:lastPrinted>
  <dcterms:created xsi:type="dcterms:W3CDTF">2012-05-08T02:15:00Z</dcterms:created>
  <dcterms:modified xsi:type="dcterms:W3CDTF">2012-05-08T02:15:00Z</dcterms:modified>
</cp:coreProperties>
</file>